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B4E437" w14:textId="77777777" w:rsidR="00B64781" w:rsidRPr="00C832AB" w:rsidRDefault="00B64781" w:rsidP="00B64781">
      <w:pPr>
        <w:jc w:val="center"/>
        <w:rPr>
          <w:rFonts w:cstheme="minorHAnsi"/>
          <w:b/>
        </w:rPr>
      </w:pPr>
      <w:r w:rsidRPr="00C832AB">
        <w:rPr>
          <w:rFonts w:cstheme="minorHAnsi"/>
          <w:b/>
        </w:rPr>
        <w:t>Experiment: Wovon hängt der Druck im Wasser ab? - Wie sollte dokumentiert werden?</w:t>
      </w:r>
    </w:p>
    <w:p w14:paraId="3CA3F8C8" w14:textId="77777777" w:rsidR="00B64781" w:rsidRPr="00C832AB" w:rsidRDefault="00B64781" w:rsidP="00B64781">
      <w:pPr>
        <w:pStyle w:val="Listenabsatz"/>
        <w:ind w:left="360"/>
        <w:rPr>
          <w:sz w:val="22"/>
          <w:szCs w:val="22"/>
        </w:rPr>
      </w:pPr>
    </w:p>
    <w:p w14:paraId="798BF296" w14:textId="477935A1" w:rsidR="00363A4D" w:rsidRPr="00C832AB" w:rsidRDefault="00363A4D" w:rsidP="00C832AB">
      <w:pPr>
        <w:pStyle w:val="Listenabsatz"/>
        <w:numPr>
          <w:ilvl w:val="0"/>
          <w:numId w:val="16"/>
        </w:numPr>
        <w:ind w:left="709" w:right="737" w:hanging="425"/>
        <w:jc w:val="both"/>
        <w:rPr>
          <w:sz w:val="22"/>
          <w:szCs w:val="22"/>
        </w:rPr>
      </w:pPr>
      <w:r w:rsidRPr="00C832AB">
        <w:rPr>
          <w:sz w:val="22"/>
          <w:szCs w:val="22"/>
        </w:rPr>
        <w:t>Markiere farblich, was in d</w:t>
      </w:r>
      <w:r w:rsidR="00B64781" w:rsidRPr="00C832AB">
        <w:rPr>
          <w:sz w:val="22"/>
          <w:szCs w:val="22"/>
        </w:rPr>
        <w:t xml:space="preserve">ieser </w:t>
      </w:r>
      <w:r w:rsidRPr="00C832AB">
        <w:rPr>
          <w:sz w:val="22"/>
          <w:szCs w:val="22"/>
        </w:rPr>
        <w:t xml:space="preserve">Dokumentation </w:t>
      </w:r>
      <w:r w:rsidR="00B64781" w:rsidRPr="00C832AB">
        <w:rPr>
          <w:sz w:val="22"/>
          <w:szCs w:val="22"/>
        </w:rPr>
        <w:t xml:space="preserve">aus einer anderen </w:t>
      </w:r>
      <w:r w:rsidR="002F1258" w:rsidRPr="00C832AB">
        <w:rPr>
          <w:sz w:val="22"/>
          <w:szCs w:val="22"/>
        </w:rPr>
        <w:t xml:space="preserve">Klasse </w:t>
      </w:r>
      <w:r w:rsidRPr="00C832AB">
        <w:rPr>
          <w:sz w:val="22"/>
          <w:szCs w:val="22"/>
        </w:rPr>
        <w:t xml:space="preserve">gut gelungen ist </w:t>
      </w:r>
      <w:r w:rsidRPr="00C832AB">
        <w:rPr>
          <w:color w:val="00B050"/>
          <w:sz w:val="22"/>
          <w:szCs w:val="22"/>
        </w:rPr>
        <w:t>(</w:t>
      </w:r>
      <w:r w:rsidR="00B64781" w:rsidRPr="00C832AB">
        <w:rPr>
          <w:color w:val="00B050"/>
          <w:sz w:val="22"/>
          <w:szCs w:val="22"/>
        </w:rPr>
        <w:t>g</w:t>
      </w:r>
      <w:r w:rsidRPr="00C832AB">
        <w:rPr>
          <w:color w:val="00B050"/>
          <w:sz w:val="22"/>
          <w:szCs w:val="22"/>
        </w:rPr>
        <w:t xml:space="preserve">rün) </w:t>
      </w:r>
      <w:r w:rsidRPr="00C832AB">
        <w:rPr>
          <w:sz w:val="22"/>
          <w:szCs w:val="22"/>
        </w:rPr>
        <w:t xml:space="preserve">und was nicht </w:t>
      </w:r>
      <w:r w:rsidRPr="00C832AB">
        <w:rPr>
          <w:color w:val="FF0000"/>
          <w:sz w:val="22"/>
          <w:szCs w:val="22"/>
        </w:rPr>
        <w:t>(</w:t>
      </w:r>
      <w:r w:rsidR="00B64781" w:rsidRPr="00C832AB">
        <w:rPr>
          <w:color w:val="FF0000"/>
          <w:sz w:val="22"/>
          <w:szCs w:val="22"/>
        </w:rPr>
        <w:t>r</w:t>
      </w:r>
      <w:r w:rsidRPr="00C832AB">
        <w:rPr>
          <w:color w:val="FF0000"/>
          <w:sz w:val="22"/>
          <w:szCs w:val="22"/>
        </w:rPr>
        <w:t>ot).</w:t>
      </w:r>
    </w:p>
    <w:p w14:paraId="08E64DD8" w14:textId="1BA7A367" w:rsidR="00363A4D" w:rsidRPr="00C832AB" w:rsidRDefault="00C832AB" w:rsidP="00D1721E">
      <w:pPr>
        <w:pStyle w:val="Listenabsatz"/>
        <w:numPr>
          <w:ilvl w:val="0"/>
          <w:numId w:val="16"/>
        </w:numPr>
        <w:ind w:left="709" w:right="595" w:hanging="425"/>
        <w:jc w:val="both"/>
        <w:rPr>
          <w:rFonts w:cstheme="minorHAnsi"/>
          <w:bCs/>
          <w:sz w:val="22"/>
          <w:szCs w:val="22"/>
        </w:rPr>
      </w:pPr>
      <w:r w:rsidRPr="00C832AB">
        <w:rPr>
          <w:sz w:val="22"/>
          <w:szCs w:val="22"/>
        </w:rPr>
        <w:t xml:space="preserve">Gib der Gruppe in der Spalte </w:t>
      </w:r>
      <w:proofErr w:type="gramStart"/>
      <w:r w:rsidRPr="00C832AB">
        <w:rPr>
          <w:sz w:val="22"/>
          <w:szCs w:val="22"/>
        </w:rPr>
        <w:t>rechts ein Feedback</w:t>
      </w:r>
      <w:proofErr w:type="gramEnd"/>
      <w:r w:rsidRPr="00C832AB">
        <w:rPr>
          <w:sz w:val="22"/>
          <w:szCs w:val="22"/>
        </w:rPr>
        <w:t>: Was hat sie schon gut</w:t>
      </w:r>
      <w:r w:rsidR="002F1258" w:rsidRPr="00C832AB">
        <w:rPr>
          <w:sz w:val="22"/>
          <w:szCs w:val="22"/>
        </w:rPr>
        <w:t xml:space="preserve"> gemacht und was </w:t>
      </w:r>
      <w:r w:rsidRPr="00C832AB">
        <w:rPr>
          <w:sz w:val="22"/>
          <w:szCs w:val="22"/>
        </w:rPr>
        <w:t xml:space="preserve">könnte </w:t>
      </w:r>
      <w:r w:rsidR="002F1258" w:rsidRPr="00C832AB">
        <w:rPr>
          <w:sz w:val="22"/>
          <w:szCs w:val="22"/>
        </w:rPr>
        <w:t>sie noch verbessern</w:t>
      </w:r>
      <w:r w:rsidRPr="00C832AB">
        <w:rPr>
          <w:sz w:val="22"/>
          <w:szCs w:val="22"/>
        </w:rPr>
        <w:t xml:space="preserve">? </w:t>
      </w:r>
    </w:p>
    <w:p w14:paraId="064519EF" w14:textId="77777777" w:rsidR="00C832AB" w:rsidRPr="00C832AB" w:rsidRDefault="00C832AB" w:rsidP="00C832AB">
      <w:pPr>
        <w:pStyle w:val="Listenabsatz"/>
        <w:ind w:left="709" w:right="595"/>
        <w:jc w:val="both"/>
        <w:rPr>
          <w:rFonts w:cstheme="minorHAnsi"/>
          <w:bCs/>
          <w:sz w:val="28"/>
          <w:szCs w:val="28"/>
        </w:rPr>
      </w:pPr>
    </w:p>
    <w:tbl>
      <w:tblPr>
        <w:tblStyle w:val="Tabellenraster"/>
        <w:tblW w:w="11057" w:type="dxa"/>
        <w:tblInd w:w="-5" w:type="dxa"/>
        <w:tblLook w:val="04A0" w:firstRow="1" w:lastRow="0" w:firstColumn="1" w:lastColumn="0" w:noHBand="0" w:noVBand="1"/>
      </w:tblPr>
      <w:tblGrid>
        <w:gridCol w:w="6379"/>
        <w:gridCol w:w="4678"/>
      </w:tblGrid>
      <w:tr w:rsidR="00510216" w:rsidRPr="00C832AB" w14:paraId="57282AE1" w14:textId="77777777" w:rsidTr="00C832AB">
        <w:trPr>
          <w:trHeight w:val="269"/>
        </w:trPr>
        <w:tc>
          <w:tcPr>
            <w:tcW w:w="6379" w:type="dxa"/>
          </w:tcPr>
          <w:p w14:paraId="24009DB9" w14:textId="77777777" w:rsidR="00510216" w:rsidRPr="00A21528" w:rsidRDefault="00510216" w:rsidP="004B4ED3">
            <w:pPr>
              <w:spacing w:line="276" w:lineRule="auto"/>
              <w:rPr>
                <w:rFonts w:ascii="Bradley Hand" w:hAnsi="Bradley Hand" w:cs="Times New Roman"/>
                <w:sz w:val="22"/>
                <w:szCs w:val="22"/>
              </w:rPr>
            </w:pPr>
            <w:r w:rsidRPr="00A21528">
              <w:rPr>
                <w:rFonts w:ascii="Bradley Hand" w:hAnsi="Bradley Hand" w:cs="Times New Roman"/>
                <w:b/>
                <w:bCs/>
                <w:sz w:val="22"/>
                <w:szCs w:val="22"/>
              </w:rPr>
              <w:t>Ziel</w:t>
            </w:r>
            <w:r w:rsidRPr="00A21528">
              <w:rPr>
                <w:rFonts w:ascii="Bradley Hand" w:hAnsi="Bradley Hand" w:cs="Times New Roman"/>
                <w:sz w:val="22"/>
                <w:szCs w:val="22"/>
              </w:rPr>
              <w:t xml:space="preserve">: Wir wollen herausfinden, ob die Tauchtiefe einen Einfluss auf den Druck im Wasser hat </w:t>
            </w:r>
          </w:p>
        </w:tc>
        <w:tc>
          <w:tcPr>
            <w:tcW w:w="4678" w:type="dxa"/>
            <w:vMerge w:val="restart"/>
          </w:tcPr>
          <w:p w14:paraId="46AF8904" w14:textId="77777777" w:rsidR="00C832AB" w:rsidRPr="00A21528" w:rsidRDefault="00C832AB" w:rsidP="00C832AB">
            <w:pPr>
              <w:spacing w:line="276" w:lineRule="auto"/>
              <w:ind w:right="-112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10216" w:rsidRPr="00C832AB" w14:paraId="7E215AA7" w14:textId="77777777" w:rsidTr="00C832AB">
        <w:tc>
          <w:tcPr>
            <w:tcW w:w="6379" w:type="dxa"/>
          </w:tcPr>
          <w:p w14:paraId="3B01DE11" w14:textId="77777777" w:rsidR="00510216" w:rsidRPr="00A21528" w:rsidRDefault="00510216" w:rsidP="004B4ED3">
            <w:pPr>
              <w:spacing w:line="276" w:lineRule="auto"/>
              <w:rPr>
                <w:rFonts w:ascii="Bradley Hand" w:hAnsi="Bradley Hand" w:cs="Times New Roman"/>
                <w:sz w:val="22"/>
                <w:szCs w:val="22"/>
              </w:rPr>
            </w:pPr>
            <w:r w:rsidRPr="00A21528">
              <w:rPr>
                <w:rFonts w:ascii="Bradley Hand" w:hAnsi="Bradley Hand" w:cs="Times New Roman"/>
                <w:b/>
                <w:bCs/>
                <w:sz w:val="22"/>
                <w:szCs w:val="22"/>
              </w:rPr>
              <w:t>Material</w:t>
            </w:r>
            <w:r w:rsidRPr="00A21528">
              <w:rPr>
                <w:rFonts w:ascii="Bradley Hand" w:hAnsi="Bradley Hand" w:cs="Times New Roman"/>
                <w:sz w:val="22"/>
                <w:szCs w:val="22"/>
              </w:rPr>
              <w:t xml:space="preserve">: </w:t>
            </w: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2511"/>
              <w:gridCol w:w="2225"/>
            </w:tblGrid>
            <w:tr w:rsidR="00510216" w:rsidRPr="00A21528" w14:paraId="0B39D9E2" w14:textId="77777777" w:rsidTr="00510216">
              <w:tc>
                <w:tcPr>
                  <w:tcW w:w="2511" w:type="dxa"/>
                </w:tcPr>
                <w:p w14:paraId="51B11455" w14:textId="77777777" w:rsidR="00510216" w:rsidRPr="00A21528" w:rsidRDefault="00510216" w:rsidP="00707941">
                  <w:pPr>
                    <w:pStyle w:val="Listenabsatz"/>
                    <w:numPr>
                      <w:ilvl w:val="0"/>
                      <w:numId w:val="17"/>
                    </w:numPr>
                    <w:spacing w:line="276" w:lineRule="auto"/>
                    <w:rPr>
                      <w:rFonts w:ascii="Bradley Hand" w:hAnsi="Bradley Hand" w:cs="Times New Roman"/>
                      <w:sz w:val="22"/>
                      <w:szCs w:val="22"/>
                    </w:rPr>
                  </w:pPr>
                  <w:r w:rsidRPr="00A21528">
                    <w:rPr>
                      <w:rFonts w:ascii="Bradley Hand" w:hAnsi="Bradley Hand" w:cs="Times New Roman"/>
                      <w:sz w:val="22"/>
                      <w:szCs w:val="22"/>
                    </w:rPr>
                    <w:t>Gelber Luftballon</w:t>
                  </w:r>
                </w:p>
              </w:tc>
              <w:tc>
                <w:tcPr>
                  <w:tcW w:w="2225" w:type="dxa"/>
                </w:tcPr>
                <w:p w14:paraId="1165D8C6" w14:textId="77777777" w:rsidR="00510216" w:rsidRPr="00A21528" w:rsidRDefault="00510216" w:rsidP="004B4ED3">
                  <w:pPr>
                    <w:pStyle w:val="Listenabsatz"/>
                    <w:numPr>
                      <w:ilvl w:val="0"/>
                      <w:numId w:val="17"/>
                    </w:numPr>
                    <w:spacing w:line="276" w:lineRule="auto"/>
                    <w:rPr>
                      <w:rFonts w:ascii="Bradley Hand" w:hAnsi="Bradley Hand" w:cs="Times New Roman"/>
                      <w:sz w:val="22"/>
                      <w:szCs w:val="22"/>
                    </w:rPr>
                  </w:pPr>
                  <w:r w:rsidRPr="00A21528">
                    <w:rPr>
                      <w:rFonts w:ascii="Bradley Hand" w:hAnsi="Bradley Hand" w:cs="Times New Roman"/>
                      <w:sz w:val="22"/>
                      <w:szCs w:val="22"/>
                    </w:rPr>
                    <w:t>Ein großes hohes Gefäß</w:t>
                  </w:r>
                </w:p>
              </w:tc>
            </w:tr>
            <w:tr w:rsidR="00510216" w:rsidRPr="00A21528" w14:paraId="16260753" w14:textId="77777777" w:rsidTr="00510216">
              <w:tc>
                <w:tcPr>
                  <w:tcW w:w="2511" w:type="dxa"/>
                </w:tcPr>
                <w:p w14:paraId="45685E2F" w14:textId="77777777" w:rsidR="00510216" w:rsidRPr="00A21528" w:rsidRDefault="00510216" w:rsidP="00707941">
                  <w:pPr>
                    <w:pStyle w:val="Listenabsatz"/>
                    <w:numPr>
                      <w:ilvl w:val="0"/>
                      <w:numId w:val="17"/>
                    </w:numPr>
                    <w:spacing w:line="276" w:lineRule="auto"/>
                    <w:rPr>
                      <w:rFonts w:ascii="Bradley Hand" w:hAnsi="Bradley Hand" w:cs="Times New Roman"/>
                      <w:sz w:val="22"/>
                      <w:szCs w:val="22"/>
                    </w:rPr>
                  </w:pPr>
                  <w:r w:rsidRPr="00A21528">
                    <w:rPr>
                      <w:rFonts w:ascii="Bradley Hand" w:hAnsi="Bradley Hand" w:cs="Times New Roman"/>
                      <w:sz w:val="22"/>
                      <w:szCs w:val="22"/>
                    </w:rPr>
                    <w:t>Bindfaden</w:t>
                  </w:r>
                </w:p>
              </w:tc>
              <w:tc>
                <w:tcPr>
                  <w:tcW w:w="2225" w:type="dxa"/>
                </w:tcPr>
                <w:p w14:paraId="4FF21BEC" w14:textId="77777777" w:rsidR="00510216" w:rsidRPr="00A21528" w:rsidRDefault="00510216" w:rsidP="00707941">
                  <w:pPr>
                    <w:pStyle w:val="Listenabsatz"/>
                    <w:numPr>
                      <w:ilvl w:val="0"/>
                      <w:numId w:val="17"/>
                    </w:numPr>
                    <w:spacing w:line="276" w:lineRule="auto"/>
                    <w:rPr>
                      <w:rFonts w:ascii="Bradley Hand" w:hAnsi="Bradley Hand" w:cs="Times New Roman"/>
                      <w:sz w:val="22"/>
                      <w:szCs w:val="22"/>
                    </w:rPr>
                  </w:pPr>
                  <w:r w:rsidRPr="00A21528">
                    <w:rPr>
                      <w:rFonts w:ascii="Bradley Hand" w:hAnsi="Bradley Hand" w:cs="Times New Roman"/>
                      <w:sz w:val="22"/>
                      <w:szCs w:val="22"/>
                    </w:rPr>
                    <w:t>Ein Strohhalm</w:t>
                  </w:r>
                </w:p>
              </w:tc>
            </w:tr>
            <w:tr w:rsidR="00510216" w:rsidRPr="00A21528" w14:paraId="6A32567F" w14:textId="77777777" w:rsidTr="00510216">
              <w:tc>
                <w:tcPr>
                  <w:tcW w:w="2511" w:type="dxa"/>
                </w:tcPr>
                <w:p w14:paraId="4BF3C5C8" w14:textId="77777777" w:rsidR="00510216" w:rsidRPr="00A21528" w:rsidRDefault="00510216" w:rsidP="00707941">
                  <w:pPr>
                    <w:pStyle w:val="Listenabsatz"/>
                    <w:numPr>
                      <w:ilvl w:val="0"/>
                      <w:numId w:val="17"/>
                    </w:numPr>
                    <w:spacing w:line="276" w:lineRule="auto"/>
                    <w:rPr>
                      <w:rFonts w:ascii="Bradley Hand" w:hAnsi="Bradley Hand" w:cs="Times New Roman"/>
                      <w:sz w:val="22"/>
                      <w:szCs w:val="22"/>
                    </w:rPr>
                  </w:pPr>
                  <w:r w:rsidRPr="00A21528">
                    <w:rPr>
                      <w:rFonts w:ascii="Bradley Hand" w:hAnsi="Bradley Hand" w:cs="Times New Roman"/>
                      <w:sz w:val="22"/>
                      <w:szCs w:val="22"/>
                    </w:rPr>
                    <w:t>Lebensmittelfarbe</w:t>
                  </w:r>
                </w:p>
              </w:tc>
              <w:tc>
                <w:tcPr>
                  <w:tcW w:w="2225" w:type="dxa"/>
                </w:tcPr>
                <w:p w14:paraId="61F76032" w14:textId="77777777" w:rsidR="00510216" w:rsidRPr="00A21528" w:rsidRDefault="00510216" w:rsidP="00707941">
                  <w:pPr>
                    <w:pStyle w:val="Listenabsatz"/>
                    <w:numPr>
                      <w:ilvl w:val="0"/>
                      <w:numId w:val="17"/>
                    </w:numPr>
                    <w:spacing w:line="276" w:lineRule="auto"/>
                    <w:rPr>
                      <w:rFonts w:ascii="Bradley Hand" w:hAnsi="Bradley Hand" w:cs="Times New Roman"/>
                      <w:sz w:val="22"/>
                      <w:szCs w:val="22"/>
                    </w:rPr>
                  </w:pPr>
                  <w:r w:rsidRPr="00A21528">
                    <w:rPr>
                      <w:rFonts w:ascii="Bradley Hand" w:hAnsi="Bradley Hand" w:cs="Times New Roman"/>
                      <w:sz w:val="22"/>
                      <w:szCs w:val="22"/>
                    </w:rPr>
                    <w:t>Wasser</w:t>
                  </w:r>
                </w:p>
              </w:tc>
            </w:tr>
            <w:tr w:rsidR="00510216" w:rsidRPr="00A21528" w14:paraId="180F9E26" w14:textId="77777777" w:rsidTr="00510216">
              <w:tc>
                <w:tcPr>
                  <w:tcW w:w="2511" w:type="dxa"/>
                </w:tcPr>
                <w:p w14:paraId="282D3B67" w14:textId="77777777" w:rsidR="00510216" w:rsidRPr="00A21528" w:rsidRDefault="00510216" w:rsidP="00707941">
                  <w:pPr>
                    <w:pStyle w:val="Listenabsatz"/>
                    <w:numPr>
                      <w:ilvl w:val="0"/>
                      <w:numId w:val="17"/>
                    </w:numPr>
                    <w:spacing w:line="276" w:lineRule="auto"/>
                    <w:rPr>
                      <w:rFonts w:ascii="Bradley Hand" w:hAnsi="Bradley Hand" w:cs="Times New Roman"/>
                      <w:sz w:val="22"/>
                      <w:szCs w:val="22"/>
                    </w:rPr>
                  </w:pPr>
                  <w:r w:rsidRPr="00A21528">
                    <w:rPr>
                      <w:rFonts w:ascii="Bradley Hand" w:hAnsi="Bradley Hand" w:cs="Times New Roman"/>
                      <w:sz w:val="22"/>
                      <w:szCs w:val="22"/>
                    </w:rPr>
                    <w:t>Lineal</w:t>
                  </w:r>
                </w:p>
              </w:tc>
              <w:tc>
                <w:tcPr>
                  <w:tcW w:w="2225" w:type="dxa"/>
                </w:tcPr>
                <w:p w14:paraId="6A4C9C28" w14:textId="77777777" w:rsidR="00510216" w:rsidRPr="00A21528" w:rsidRDefault="00510216" w:rsidP="00707941">
                  <w:pPr>
                    <w:pStyle w:val="Listenabsatz"/>
                    <w:numPr>
                      <w:ilvl w:val="0"/>
                      <w:numId w:val="17"/>
                    </w:numPr>
                    <w:spacing w:line="276" w:lineRule="auto"/>
                    <w:rPr>
                      <w:rFonts w:ascii="Bradley Hand" w:hAnsi="Bradley Hand" w:cs="Times New Roman"/>
                      <w:sz w:val="22"/>
                      <w:szCs w:val="22"/>
                    </w:rPr>
                  </w:pPr>
                  <w:r w:rsidRPr="00A21528">
                    <w:rPr>
                      <w:rFonts w:ascii="Bradley Hand" w:hAnsi="Bradley Hand" w:cs="Times New Roman"/>
                      <w:sz w:val="22"/>
                      <w:szCs w:val="22"/>
                    </w:rPr>
                    <w:t>Trichter</w:t>
                  </w:r>
                </w:p>
              </w:tc>
            </w:tr>
            <w:tr w:rsidR="00510216" w:rsidRPr="00A21528" w14:paraId="6ABDCF34" w14:textId="77777777" w:rsidTr="00510216">
              <w:tc>
                <w:tcPr>
                  <w:tcW w:w="2511" w:type="dxa"/>
                </w:tcPr>
                <w:p w14:paraId="2A32D5B2" w14:textId="77777777" w:rsidR="00510216" w:rsidRPr="00A21528" w:rsidRDefault="00510216" w:rsidP="00707941">
                  <w:pPr>
                    <w:pStyle w:val="Listenabsatz"/>
                    <w:numPr>
                      <w:ilvl w:val="0"/>
                      <w:numId w:val="17"/>
                    </w:numPr>
                    <w:spacing w:line="276" w:lineRule="auto"/>
                    <w:rPr>
                      <w:rFonts w:ascii="Bradley Hand" w:hAnsi="Bradley Hand" w:cs="Times New Roman"/>
                      <w:sz w:val="22"/>
                      <w:szCs w:val="22"/>
                    </w:rPr>
                  </w:pPr>
                  <w:r w:rsidRPr="00A21528">
                    <w:rPr>
                      <w:rFonts w:ascii="Bradley Hand" w:hAnsi="Bradley Hand" w:cs="Times New Roman"/>
                      <w:sz w:val="22"/>
                      <w:szCs w:val="22"/>
                    </w:rPr>
                    <w:t xml:space="preserve">Evtl. </w:t>
                  </w:r>
                  <w:proofErr w:type="spellStart"/>
                  <w:r w:rsidRPr="00A21528">
                    <w:rPr>
                      <w:rFonts w:ascii="Bradley Hand" w:hAnsi="Bradley Hand" w:cs="Times New Roman"/>
                      <w:sz w:val="22"/>
                      <w:szCs w:val="22"/>
                    </w:rPr>
                    <w:t>Edding</w:t>
                  </w:r>
                  <w:proofErr w:type="spellEnd"/>
                </w:p>
              </w:tc>
              <w:tc>
                <w:tcPr>
                  <w:tcW w:w="2225" w:type="dxa"/>
                </w:tcPr>
                <w:p w14:paraId="7B3CE8D9" w14:textId="77777777" w:rsidR="00510216" w:rsidRPr="00A21528" w:rsidRDefault="00510216" w:rsidP="00510216">
                  <w:pPr>
                    <w:pStyle w:val="Listenabsatz"/>
                    <w:numPr>
                      <w:ilvl w:val="0"/>
                      <w:numId w:val="17"/>
                    </w:numPr>
                    <w:spacing w:line="276" w:lineRule="auto"/>
                    <w:rPr>
                      <w:rFonts w:ascii="Bradley Hand" w:hAnsi="Bradley Hand" w:cs="Times New Roman"/>
                      <w:sz w:val="22"/>
                      <w:szCs w:val="22"/>
                    </w:rPr>
                  </w:pPr>
                  <w:r w:rsidRPr="00A21528">
                    <w:rPr>
                      <w:rFonts w:ascii="Bradley Hand" w:hAnsi="Bradley Hand" w:cs="Times New Roman"/>
                      <w:sz w:val="22"/>
                      <w:szCs w:val="22"/>
                    </w:rPr>
                    <w:t>Ein Becherglas</w:t>
                  </w:r>
                </w:p>
              </w:tc>
            </w:tr>
          </w:tbl>
          <w:p w14:paraId="0EC30032" w14:textId="77777777" w:rsidR="00510216" w:rsidRPr="00A21528" w:rsidRDefault="00510216" w:rsidP="00707941">
            <w:pPr>
              <w:pStyle w:val="Listenabsatz"/>
              <w:spacing w:line="276" w:lineRule="auto"/>
              <w:ind w:left="360"/>
              <w:rPr>
                <w:rFonts w:ascii="Bradley Hand" w:hAnsi="Bradley Hand" w:cs="Times New Roman"/>
                <w:sz w:val="22"/>
                <w:szCs w:val="22"/>
              </w:rPr>
            </w:pPr>
          </w:p>
        </w:tc>
        <w:tc>
          <w:tcPr>
            <w:tcW w:w="4678" w:type="dxa"/>
            <w:vMerge/>
          </w:tcPr>
          <w:p w14:paraId="69EB2CC4" w14:textId="77777777" w:rsidR="00510216" w:rsidRPr="00C832AB" w:rsidRDefault="00510216" w:rsidP="004B4ED3">
            <w:pPr>
              <w:spacing w:line="276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10216" w:rsidRPr="00C832AB" w14:paraId="54F8570E" w14:textId="77777777" w:rsidTr="00C832AB">
        <w:tc>
          <w:tcPr>
            <w:tcW w:w="6379" w:type="dxa"/>
          </w:tcPr>
          <w:p w14:paraId="609FB7BF" w14:textId="77777777" w:rsidR="00C832AB" w:rsidRPr="00A21528" w:rsidRDefault="00C832AB" w:rsidP="004B4ED3">
            <w:pPr>
              <w:spacing w:line="276" w:lineRule="auto"/>
              <w:rPr>
                <w:rFonts w:ascii="Bradley Hand" w:hAnsi="Bradley Hand" w:cs="Times New Roman"/>
                <w:b/>
                <w:bCs/>
                <w:sz w:val="22"/>
                <w:szCs w:val="22"/>
              </w:rPr>
            </w:pPr>
          </w:p>
          <w:p w14:paraId="6A58F69F" w14:textId="77777777" w:rsidR="00510216" w:rsidRPr="00A21528" w:rsidRDefault="00510216" w:rsidP="004B4ED3">
            <w:pPr>
              <w:spacing w:line="276" w:lineRule="auto"/>
              <w:rPr>
                <w:rFonts w:ascii="Bradley Hand" w:hAnsi="Bradley Hand" w:cs="Times New Roman"/>
                <w:sz w:val="22"/>
                <w:szCs w:val="22"/>
              </w:rPr>
            </w:pPr>
            <w:r w:rsidRPr="00A21528">
              <w:rPr>
                <w:rFonts w:ascii="Bradley Hand" w:hAnsi="Bradley Hand" w:cs="Times New Roman"/>
                <w:b/>
                <w:bCs/>
                <w:sz w:val="22"/>
                <w:szCs w:val="22"/>
              </w:rPr>
              <w:t>Aufbau</w:t>
            </w:r>
            <w:r w:rsidRPr="00A21528">
              <w:rPr>
                <w:rFonts w:ascii="Bradley Hand" w:hAnsi="Bradley Hand" w:cs="Times New Roman"/>
                <w:sz w:val="22"/>
                <w:szCs w:val="22"/>
              </w:rPr>
              <w:t xml:space="preserve">: </w:t>
            </w:r>
          </w:p>
          <w:p w14:paraId="71FA229A" w14:textId="77777777" w:rsidR="00510216" w:rsidRPr="00A21528" w:rsidRDefault="00510216" w:rsidP="004B4ED3">
            <w:pPr>
              <w:spacing w:line="276" w:lineRule="auto"/>
              <w:rPr>
                <w:rFonts w:ascii="Bradley Hand" w:hAnsi="Bradley Hand" w:cs="Times New Roman"/>
                <w:sz w:val="22"/>
                <w:szCs w:val="22"/>
              </w:rPr>
            </w:pPr>
            <w:r w:rsidRPr="00A21528">
              <w:rPr>
                <w:rFonts w:ascii="Bradley Hand" w:hAnsi="Bradley Hand" w:cs="Times New Roman"/>
                <w:sz w:val="22"/>
                <w:szCs w:val="22"/>
              </w:rPr>
              <w:t>Der Strohhalm wird in den Luftballon gesteckt und mit dem Bindfaden festgebunden. Dann wird in einem Becherglas etwas Wasser mit der Lebensmittelfarbe gemischt</w:t>
            </w:r>
            <w:r w:rsidR="00700B8D" w:rsidRPr="00A21528">
              <w:rPr>
                <w:rFonts w:ascii="Bradley Hand" w:hAnsi="Bradley Hand" w:cs="Times New Roman"/>
                <w:sz w:val="22"/>
                <w:szCs w:val="22"/>
              </w:rPr>
              <w:t>. Dieses wird mithi</w:t>
            </w:r>
            <w:r w:rsidRPr="00A21528">
              <w:rPr>
                <w:rFonts w:ascii="Bradley Hand" w:hAnsi="Bradley Hand" w:cs="Times New Roman"/>
                <w:sz w:val="22"/>
                <w:szCs w:val="22"/>
              </w:rPr>
              <w:t xml:space="preserve">lfe des Trichters in den gelben Luftballon geschüttet. </w:t>
            </w:r>
          </w:p>
          <w:p w14:paraId="240E5CEB" w14:textId="77777777" w:rsidR="00510216" w:rsidRPr="00A21528" w:rsidRDefault="00510216" w:rsidP="004B4ED3">
            <w:pPr>
              <w:spacing w:line="276" w:lineRule="auto"/>
              <w:rPr>
                <w:rFonts w:ascii="Bradley Hand" w:hAnsi="Bradley Hand" w:cs="Times New Roman"/>
                <w:sz w:val="22"/>
                <w:szCs w:val="22"/>
              </w:rPr>
            </w:pPr>
            <w:r w:rsidRPr="00A21528">
              <w:rPr>
                <w:rFonts w:ascii="Bradley Hand" w:hAnsi="Bradley Hand"/>
                <w:noProof/>
                <w:sz w:val="22"/>
                <w:szCs w:val="22"/>
              </w:rPr>
              <w:drawing>
                <wp:inline distT="0" distB="0" distL="0" distR="0" wp14:anchorId="7BDAD591" wp14:editId="15400687">
                  <wp:extent cx="3403158" cy="1693492"/>
                  <wp:effectExtent l="0" t="0" r="635" b="0"/>
                  <wp:docPr id="798570282" name="Grafik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98570282" name="Grafik 798570282"/>
                          <pic:cNvPicPr/>
                        </pic:nvPicPr>
                        <pic:blipFill rotWithShape="1">
                          <a:blip r:embed="rId8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9">
                                    <a14:imgEffect>
                                      <a14:colorTemperature colorTemp="5900"/>
                                    </a14:imgEffect>
                                    <a14:imgEffect>
                                      <a14:brightnessContrast contrast="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493" t="17968" b="19325"/>
                          <a:stretch/>
                        </pic:blipFill>
                        <pic:spPr bwMode="auto">
                          <a:xfrm>
                            <a:off x="0" y="0"/>
                            <a:ext cx="3565630" cy="17743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560F574C" w14:textId="77777777" w:rsidR="00510216" w:rsidRPr="00A21528" w:rsidRDefault="00510216" w:rsidP="00510216">
            <w:pPr>
              <w:spacing w:line="276" w:lineRule="auto"/>
              <w:rPr>
                <w:rFonts w:ascii="Bradley Hand" w:hAnsi="Bradley Hand" w:cs="Times New Roman"/>
                <w:sz w:val="22"/>
                <w:szCs w:val="22"/>
              </w:rPr>
            </w:pPr>
            <w:r w:rsidRPr="00A21528">
              <w:rPr>
                <w:rFonts w:ascii="Bradley Hand" w:hAnsi="Bradley Hand" w:cs="Times New Roman"/>
                <w:sz w:val="22"/>
                <w:szCs w:val="22"/>
              </w:rPr>
              <w:t>Mit dieser Drucksonde kann man jetzt den Druck messen. Dafür muss man den Wasserstand im Strohhalm ablesen</w:t>
            </w:r>
            <w:r w:rsidR="00C832AB" w:rsidRPr="00A21528">
              <w:rPr>
                <w:rFonts w:ascii="Bradley Hand" w:hAnsi="Bradley Hand" w:cs="Times New Roman"/>
                <w:sz w:val="22"/>
                <w:szCs w:val="22"/>
              </w:rPr>
              <w:t>: Desto höher er ist, desto höher ist der Druck außerhalb des Luftballons</w:t>
            </w:r>
            <w:r w:rsidRPr="00A21528">
              <w:rPr>
                <w:rFonts w:ascii="Bradley Hand" w:hAnsi="Bradley Hand" w:cs="Times New Roman"/>
                <w:sz w:val="22"/>
                <w:szCs w:val="22"/>
              </w:rPr>
              <w:t xml:space="preserve">. Jetzt benötigt man noch ein hohes Gefäß mit viel Wasser.  </w:t>
            </w:r>
          </w:p>
          <w:p w14:paraId="2594D3BB" w14:textId="77777777" w:rsidR="00C832AB" w:rsidRPr="00A21528" w:rsidRDefault="00C832AB" w:rsidP="00510216">
            <w:pPr>
              <w:spacing w:line="276" w:lineRule="auto"/>
              <w:rPr>
                <w:rFonts w:ascii="Bradley Hand" w:hAnsi="Bradley Hand" w:cs="Times New Roman"/>
                <w:sz w:val="22"/>
                <w:szCs w:val="22"/>
              </w:rPr>
            </w:pPr>
          </w:p>
        </w:tc>
        <w:tc>
          <w:tcPr>
            <w:tcW w:w="4678" w:type="dxa"/>
            <w:vMerge/>
          </w:tcPr>
          <w:p w14:paraId="598B6D98" w14:textId="77777777" w:rsidR="00510216" w:rsidRPr="00C832AB" w:rsidRDefault="00510216" w:rsidP="004B4ED3">
            <w:pPr>
              <w:spacing w:line="276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10216" w:rsidRPr="00C832AB" w14:paraId="2FF6CEA9" w14:textId="77777777" w:rsidTr="00C832AB">
        <w:tc>
          <w:tcPr>
            <w:tcW w:w="6379" w:type="dxa"/>
          </w:tcPr>
          <w:p w14:paraId="56309112" w14:textId="77777777" w:rsidR="00510216" w:rsidRPr="00A21528" w:rsidRDefault="00510216" w:rsidP="004B4ED3">
            <w:pPr>
              <w:spacing w:line="276" w:lineRule="auto"/>
              <w:rPr>
                <w:rFonts w:ascii="Bradley Hand" w:hAnsi="Bradley Hand" w:cs="Times New Roman"/>
                <w:sz w:val="22"/>
                <w:szCs w:val="22"/>
              </w:rPr>
            </w:pPr>
            <w:r w:rsidRPr="00A21528">
              <w:rPr>
                <w:rFonts w:ascii="Bradley Hand" w:hAnsi="Bradley Hand" w:cs="Times New Roman"/>
                <w:b/>
                <w:bCs/>
                <w:sz w:val="22"/>
                <w:szCs w:val="22"/>
              </w:rPr>
              <w:t>Durchführung</w:t>
            </w:r>
            <w:r w:rsidRPr="00A21528">
              <w:rPr>
                <w:rFonts w:ascii="Bradley Hand" w:hAnsi="Bradley Hand" w:cs="Times New Roman"/>
                <w:sz w:val="22"/>
                <w:szCs w:val="22"/>
              </w:rPr>
              <w:t>:</w:t>
            </w:r>
          </w:p>
          <w:p w14:paraId="203A4957" w14:textId="77777777" w:rsidR="00510216" w:rsidRPr="00A21528" w:rsidRDefault="00510216" w:rsidP="008710D8">
            <w:pPr>
              <w:spacing w:line="276" w:lineRule="auto"/>
              <w:rPr>
                <w:rFonts w:ascii="Bradley Hand" w:hAnsi="Bradley Hand" w:cs="Times New Roman"/>
                <w:sz w:val="22"/>
                <w:szCs w:val="22"/>
              </w:rPr>
            </w:pPr>
            <w:r w:rsidRPr="00A21528">
              <w:rPr>
                <w:rFonts w:ascii="Bradley Hand" w:hAnsi="Bradley Hand" w:cs="Times New Roman"/>
                <w:sz w:val="22"/>
                <w:szCs w:val="22"/>
              </w:rPr>
              <w:t xml:space="preserve">Die Drucksonde wird in das Wassergefäß gehalten und der Wasserstand im Strohhalm abgelesen. Dies muss man bei verschiedenen Höhen machen. </w:t>
            </w:r>
          </w:p>
          <w:p w14:paraId="771C545C" w14:textId="77777777" w:rsidR="00C832AB" w:rsidRPr="00A21528" w:rsidRDefault="00C832AB" w:rsidP="008710D8">
            <w:pPr>
              <w:spacing w:line="276" w:lineRule="auto"/>
              <w:rPr>
                <w:rFonts w:ascii="Bradley Hand" w:hAnsi="Bradley Hand" w:cs="Times New Roman"/>
                <w:sz w:val="22"/>
                <w:szCs w:val="22"/>
              </w:rPr>
            </w:pPr>
          </w:p>
          <w:p w14:paraId="14DD51C0" w14:textId="77777777" w:rsidR="00C832AB" w:rsidRPr="00A21528" w:rsidRDefault="00C832AB" w:rsidP="008710D8">
            <w:pPr>
              <w:spacing w:line="276" w:lineRule="auto"/>
              <w:rPr>
                <w:rFonts w:ascii="Bradley Hand" w:hAnsi="Bradley Hand" w:cs="Times New Roman"/>
                <w:sz w:val="22"/>
                <w:szCs w:val="22"/>
              </w:rPr>
            </w:pPr>
          </w:p>
          <w:p w14:paraId="0995DDD6" w14:textId="77777777" w:rsidR="00C832AB" w:rsidRPr="00A21528" w:rsidRDefault="00C832AB" w:rsidP="008710D8">
            <w:pPr>
              <w:spacing w:line="276" w:lineRule="auto"/>
              <w:rPr>
                <w:rFonts w:ascii="Bradley Hand" w:hAnsi="Bradley Hand" w:cs="Times New Roman"/>
                <w:sz w:val="22"/>
                <w:szCs w:val="22"/>
              </w:rPr>
            </w:pPr>
          </w:p>
        </w:tc>
        <w:tc>
          <w:tcPr>
            <w:tcW w:w="4678" w:type="dxa"/>
            <w:vMerge/>
          </w:tcPr>
          <w:p w14:paraId="556C1F3A" w14:textId="77777777" w:rsidR="00510216" w:rsidRPr="00C832AB" w:rsidRDefault="00510216" w:rsidP="004B4ED3">
            <w:pPr>
              <w:spacing w:line="276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10216" w:rsidRPr="00C832AB" w14:paraId="5AE36B2D" w14:textId="77777777" w:rsidTr="00C832AB">
        <w:tc>
          <w:tcPr>
            <w:tcW w:w="6379" w:type="dxa"/>
          </w:tcPr>
          <w:p w14:paraId="2A62F406" w14:textId="77777777" w:rsidR="00510216" w:rsidRPr="00A21528" w:rsidRDefault="00C832AB" w:rsidP="00510216">
            <w:pPr>
              <w:spacing w:line="276" w:lineRule="auto"/>
              <w:rPr>
                <w:rFonts w:ascii="Bradley Hand" w:hAnsi="Bradley Hand" w:cs="Times New Roman"/>
                <w:sz w:val="22"/>
                <w:szCs w:val="22"/>
              </w:rPr>
            </w:pPr>
            <w:r w:rsidRPr="00A21528">
              <w:rPr>
                <w:rFonts w:ascii="Bradley Hand" w:hAnsi="Bradley Hand" w:cs="Times New Roman"/>
                <w:b/>
                <w:bCs/>
                <w:sz w:val="22"/>
                <w:szCs w:val="22"/>
              </w:rPr>
              <w:t xml:space="preserve">Beobachtung und </w:t>
            </w:r>
            <w:r w:rsidR="00510216" w:rsidRPr="00A21528">
              <w:rPr>
                <w:rFonts w:ascii="Bradley Hand" w:hAnsi="Bradley Hand" w:cs="Times New Roman"/>
                <w:b/>
                <w:bCs/>
                <w:sz w:val="22"/>
                <w:szCs w:val="22"/>
              </w:rPr>
              <w:t>Ergebnis</w:t>
            </w:r>
            <w:r w:rsidR="00510216" w:rsidRPr="00A21528">
              <w:rPr>
                <w:rFonts w:ascii="Bradley Hand" w:hAnsi="Bradley Hand" w:cs="Times New Roman"/>
                <w:sz w:val="22"/>
                <w:szCs w:val="22"/>
              </w:rPr>
              <w:t>: Das Experiment zeigt, dass der Druck im Wasser größer wird, wenn man tiefer taucht.</w:t>
            </w:r>
          </w:p>
        </w:tc>
        <w:tc>
          <w:tcPr>
            <w:tcW w:w="4678" w:type="dxa"/>
            <w:vMerge/>
          </w:tcPr>
          <w:p w14:paraId="313860B9" w14:textId="77777777" w:rsidR="00510216" w:rsidRPr="00C832AB" w:rsidRDefault="00510216" w:rsidP="004B4ED3">
            <w:pPr>
              <w:spacing w:line="276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6193929C" w14:textId="77777777" w:rsidR="00E25AFE" w:rsidRDefault="00E25AFE" w:rsidP="00E25AFE">
      <w:pPr>
        <w:pStyle w:val="Fuzeile"/>
        <w:jc w:val="right"/>
        <w:rPr>
          <w:sz w:val="18"/>
          <w:szCs w:val="18"/>
        </w:rPr>
      </w:pPr>
    </w:p>
    <w:p w14:paraId="756C4EC6" w14:textId="77777777" w:rsidR="00EA134E" w:rsidRDefault="00EA134E" w:rsidP="00EA134E">
      <w:pPr>
        <w:pStyle w:val="Fuzeile"/>
        <w:jc w:val="right"/>
        <w:rPr>
          <w:sz w:val="18"/>
          <w:szCs w:val="18"/>
        </w:rPr>
      </w:pPr>
    </w:p>
    <w:p w14:paraId="5716F58B" w14:textId="77777777" w:rsidR="00C832AB" w:rsidRDefault="00C832AB" w:rsidP="00C832AB">
      <w:pPr>
        <w:pStyle w:val="Fuzeile"/>
        <w:rPr>
          <w:sz w:val="18"/>
          <w:szCs w:val="18"/>
        </w:rPr>
      </w:pPr>
      <w:r>
        <w:rPr>
          <w:sz w:val="18"/>
          <w:szCs w:val="18"/>
        </w:rPr>
        <w:t xml:space="preserve"> </w:t>
      </w:r>
    </w:p>
    <w:p w14:paraId="26D6B9D4" w14:textId="77777777" w:rsidR="00440F46" w:rsidRDefault="00440F46" w:rsidP="00C832AB">
      <w:pPr>
        <w:pStyle w:val="Fuzeile"/>
        <w:rPr>
          <w:sz w:val="18"/>
          <w:szCs w:val="18"/>
        </w:rPr>
      </w:pPr>
    </w:p>
    <w:p w14:paraId="16A3B5D0" w14:textId="77777777" w:rsidR="00440F46" w:rsidRDefault="00440F46" w:rsidP="00C832AB">
      <w:pPr>
        <w:pStyle w:val="Fuzeile"/>
        <w:rPr>
          <w:sz w:val="18"/>
          <w:szCs w:val="18"/>
        </w:rPr>
      </w:pPr>
      <w:r w:rsidRPr="00EF24A9">
        <w:rPr>
          <w:noProof/>
          <w:sz w:val="18"/>
          <w:szCs w:val="18"/>
        </w:rPr>
        <w:drawing>
          <wp:anchor distT="0" distB="0" distL="114300" distR="114300" simplePos="0" relativeHeight="251692032" behindDoc="1" locked="0" layoutInCell="1" allowOverlap="1" wp14:anchorId="54471D6B" wp14:editId="47406A70">
            <wp:simplePos x="0" y="0"/>
            <wp:positionH relativeFrom="margin">
              <wp:posOffset>6053676</wp:posOffset>
            </wp:positionH>
            <wp:positionV relativeFrom="margin">
              <wp:posOffset>9792970</wp:posOffset>
            </wp:positionV>
            <wp:extent cx="895350" cy="307340"/>
            <wp:effectExtent l="0" t="0" r="6350" b="0"/>
            <wp:wrapSquare wrapText="bothSides"/>
            <wp:docPr id="309615064" name="Grafik 1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1915457" name="Grafik 1">
                      <a:hlinkClick r:id="rId10"/>
                    </pic:cNvPr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5350" cy="3073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1829E18" w14:textId="77777777" w:rsidR="00440F46" w:rsidRDefault="00440F46" w:rsidP="00C832AB">
      <w:pPr>
        <w:pStyle w:val="Fuzeile"/>
        <w:rPr>
          <w:sz w:val="18"/>
          <w:szCs w:val="18"/>
        </w:rPr>
      </w:pPr>
    </w:p>
    <w:p w14:paraId="2AF7B4AB" w14:textId="77777777" w:rsidR="007D6F9E" w:rsidRPr="00EA134E" w:rsidRDefault="00440F46" w:rsidP="00C832AB">
      <w:pPr>
        <w:pStyle w:val="Fuzeile"/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="00E25AFE">
        <w:rPr>
          <w:sz w:val="18"/>
          <w:szCs w:val="18"/>
        </w:rPr>
        <w:t xml:space="preserve">Yvonne Webersen &amp; Cora </w:t>
      </w:r>
      <w:proofErr w:type="spellStart"/>
      <w:r w:rsidR="00E25AFE">
        <w:rPr>
          <w:sz w:val="18"/>
          <w:szCs w:val="18"/>
        </w:rPr>
        <w:t>Eckertz</w:t>
      </w:r>
      <w:proofErr w:type="spellEnd"/>
      <w:r w:rsidR="00E25AFE">
        <w:rPr>
          <w:sz w:val="18"/>
          <w:szCs w:val="18"/>
        </w:rPr>
        <w:t xml:space="preserve"> </w:t>
      </w:r>
    </w:p>
    <w:sectPr w:rsidR="007D6F9E" w:rsidRPr="00EA134E" w:rsidSect="00C832AB">
      <w:pgSz w:w="11906" w:h="16838"/>
      <w:pgMar w:top="549" w:right="708" w:bottom="343" w:left="255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44BA41" w14:textId="77777777" w:rsidR="00EE03F0" w:rsidRDefault="00EE03F0" w:rsidP="00A62B20">
      <w:r>
        <w:separator/>
      </w:r>
    </w:p>
  </w:endnote>
  <w:endnote w:type="continuationSeparator" w:id="0">
    <w:p w14:paraId="237DA7DF" w14:textId="77777777" w:rsidR="00EE03F0" w:rsidRDefault="00EE03F0" w:rsidP="00A62B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radley Hand">
    <w:altName w:val="Calibri"/>
    <w:panose1 w:val="00000700000000000000"/>
    <w:charset w:val="4D"/>
    <w:family w:val="auto"/>
    <w:pitch w:val="variable"/>
    <w:sig w:usb0="800000FF" w:usb1="5000204A" w:usb2="00000000" w:usb3="00000000" w:csb0="0000011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686F68" w14:textId="77777777" w:rsidR="00EE03F0" w:rsidRDefault="00EE03F0" w:rsidP="00A62B20">
      <w:r>
        <w:separator/>
      </w:r>
    </w:p>
  </w:footnote>
  <w:footnote w:type="continuationSeparator" w:id="0">
    <w:p w14:paraId="73C2F801" w14:textId="77777777" w:rsidR="00EE03F0" w:rsidRDefault="00EE03F0" w:rsidP="00A62B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331AC6"/>
    <w:multiLevelType w:val="hybridMultilevel"/>
    <w:tmpl w:val="A3323A78"/>
    <w:lvl w:ilvl="0" w:tplc="0407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" w15:restartNumberingAfterBreak="0">
    <w:nsid w:val="072A0428"/>
    <w:multiLevelType w:val="hybridMultilevel"/>
    <w:tmpl w:val="46D018D0"/>
    <w:lvl w:ilvl="0" w:tplc="4FDC2608">
      <w:numFmt w:val="bullet"/>
      <w:lvlText w:val="•"/>
      <w:lvlJc w:val="left"/>
      <w:pPr>
        <w:ind w:left="1910" w:hanging="21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7"/>
        <w:sz w:val="21"/>
        <w:szCs w:val="21"/>
        <w:lang w:val="de-DE" w:eastAsia="en-US" w:bidi="ar-SA"/>
      </w:rPr>
    </w:lvl>
    <w:lvl w:ilvl="1" w:tplc="59FC9092">
      <w:numFmt w:val="bullet"/>
      <w:lvlText w:val="•"/>
      <w:lvlJc w:val="left"/>
      <w:pPr>
        <w:ind w:left="2773" w:hanging="210"/>
      </w:pPr>
      <w:rPr>
        <w:rFonts w:hint="default"/>
        <w:lang w:val="de-DE" w:eastAsia="en-US" w:bidi="ar-SA"/>
      </w:rPr>
    </w:lvl>
    <w:lvl w:ilvl="2" w:tplc="C506FE02">
      <w:numFmt w:val="bullet"/>
      <w:lvlText w:val="•"/>
      <w:lvlJc w:val="left"/>
      <w:pPr>
        <w:ind w:left="3627" w:hanging="210"/>
      </w:pPr>
      <w:rPr>
        <w:rFonts w:hint="default"/>
        <w:lang w:val="de-DE" w:eastAsia="en-US" w:bidi="ar-SA"/>
      </w:rPr>
    </w:lvl>
    <w:lvl w:ilvl="3" w:tplc="4658ED5C">
      <w:numFmt w:val="bullet"/>
      <w:lvlText w:val="•"/>
      <w:lvlJc w:val="left"/>
      <w:pPr>
        <w:ind w:left="4481" w:hanging="210"/>
      </w:pPr>
      <w:rPr>
        <w:rFonts w:hint="default"/>
        <w:lang w:val="de-DE" w:eastAsia="en-US" w:bidi="ar-SA"/>
      </w:rPr>
    </w:lvl>
    <w:lvl w:ilvl="4" w:tplc="6B3C4902">
      <w:numFmt w:val="bullet"/>
      <w:lvlText w:val="•"/>
      <w:lvlJc w:val="left"/>
      <w:pPr>
        <w:ind w:left="5335" w:hanging="210"/>
      </w:pPr>
      <w:rPr>
        <w:rFonts w:hint="default"/>
        <w:lang w:val="de-DE" w:eastAsia="en-US" w:bidi="ar-SA"/>
      </w:rPr>
    </w:lvl>
    <w:lvl w:ilvl="5" w:tplc="4D8A410C">
      <w:numFmt w:val="bullet"/>
      <w:lvlText w:val="•"/>
      <w:lvlJc w:val="left"/>
      <w:pPr>
        <w:ind w:left="6189" w:hanging="210"/>
      </w:pPr>
      <w:rPr>
        <w:rFonts w:hint="default"/>
        <w:lang w:val="de-DE" w:eastAsia="en-US" w:bidi="ar-SA"/>
      </w:rPr>
    </w:lvl>
    <w:lvl w:ilvl="6" w:tplc="C0EEDD74">
      <w:numFmt w:val="bullet"/>
      <w:lvlText w:val="•"/>
      <w:lvlJc w:val="left"/>
      <w:pPr>
        <w:ind w:left="7043" w:hanging="210"/>
      </w:pPr>
      <w:rPr>
        <w:rFonts w:hint="default"/>
        <w:lang w:val="de-DE" w:eastAsia="en-US" w:bidi="ar-SA"/>
      </w:rPr>
    </w:lvl>
    <w:lvl w:ilvl="7" w:tplc="2A706BA8">
      <w:numFmt w:val="bullet"/>
      <w:lvlText w:val="•"/>
      <w:lvlJc w:val="left"/>
      <w:pPr>
        <w:ind w:left="7897" w:hanging="210"/>
      </w:pPr>
      <w:rPr>
        <w:rFonts w:hint="default"/>
        <w:lang w:val="de-DE" w:eastAsia="en-US" w:bidi="ar-SA"/>
      </w:rPr>
    </w:lvl>
    <w:lvl w:ilvl="8" w:tplc="62A83DF2">
      <w:numFmt w:val="bullet"/>
      <w:lvlText w:val="•"/>
      <w:lvlJc w:val="left"/>
      <w:pPr>
        <w:ind w:left="8751" w:hanging="210"/>
      </w:pPr>
      <w:rPr>
        <w:rFonts w:hint="default"/>
        <w:lang w:val="de-DE" w:eastAsia="en-US" w:bidi="ar-SA"/>
      </w:rPr>
    </w:lvl>
  </w:abstractNum>
  <w:abstractNum w:abstractNumId="2" w15:restartNumberingAfterBreak="0">
    <w:nsid w:val="28527B47"/>
    <w:multiLevelType w:val="hybridMultilevel"/>
    <w:tmpl w:val="6CFA2BF0"/>
    <w:lvl w:ilvl="0" w:tplc="0D061B86">
      <w:numFmt w:val="bullet"/>
      <w:lvlText w:val="-"/>
      <w:lvlJc w:val="left"/>
      <w:pPr>
        <w:ind w:left="360" w:hanging="360"/>
      </w:pPr>
      <w:rPr>
        <w:rFonts w:ascii="Aptos" w:eastAsiaTheme="minorHAnsi" w:hAnsi="Aptos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D8334BB"/>
    <w:multiLevelType w:val="hybridMultilevel"/>
    <w:tmpl w:val="47C6FBB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4B7E0F"/>
    <w:multiLevelType w:val="hybridMultilevel"/>
    <w:tmpl w:val="3DC650CA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108461A"/>
    <w:multiLevelType w:val="hybridMultilevel"/>
    <w:tmpl w:val="23BEB4F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1AD003A"/>
    <w:multiLevelType w:val="hybridMultilevel"/>
    <w:tmpl w:val="61709AF8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C45919"/>
    <w:multiLevelType w:val="hybridMultilevel"/>
    <w:tmpl w:val="661228DE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A4D5B37"/>
    <w:multiLevelType w:val="multilevel"/>
    <w:tmpl w:val="0278EE30"/>
    <w:styleLink w:val="AktuelleListe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ABC0D2E"/>
    <w:multiLevelType w:val="hybridMultilevel"/>
    <w:tmpl w:val="0A1E8B2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FE28DB2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  <w:sz w:val="72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B8E7AA5"/>
    <w:multiLevelType w:val="hybridMultilevel"/>
    <w:tmpl w:val="E1D667A6"/>
    <w:lvl w:ilvl="0" w:tplc="D23E34A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B5B0A7AE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4CCEFF72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749869CC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0FD2368A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D6D43ACE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4CC4906C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EB52544C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4B489BB4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7973039"/>
    <w:multiLevelType w:val="hybridMultilevel"/>
    <w:tmpl w:val="6B1A529A"/>
    <w:lvl w:ilvl="0" w:tplc="04070015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6125123B"/>
    <w:multiLevelType w:val="hybridMultilevel"/>
    <w:tmpl w:val="174619D2"/>
    <w:lvl w:ilvl="0" w:tplc="0407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4E31F79"/>
    <w:multiLevelType w:val="hybridMultilevel"/>
    <w:tmpl w:val="3A427474"/>
    <w:lvl w:ilvl="0" w:tplc="04070017">
      <w:start w:val="1"/>
      <w:numFmt w:val="lowerLetter"/>
      <w:lvlText w:val="%1)"/>
      <w:lvlJc w:val="left"/>
      <w:pPr>
        <w:ind w:left="2060" w:hanging="360"/>
      </w:pPr>
      <w:rPr>
        <w:rFonts w:hint="default"/>
        <w:b w:val="0"/>
        <w:bCs w:val="0"/>
        <w:i w:val="0"/>
        <w:iCs w:val="0"/>
        <w:spacing w:val="0"/>
        <w:w w:val="107"/>
        <w:sz w:val="21"/>
        <w:szCs w:val="21"/>
        <w:lang w:val="de-DE" w:eastAsia="en-US" w:bidi="ar-SA"/>
      </w:rPr>
    </w:lvl>
    <w:lvl w:ilvl="1" w:tplc="FFFFFFFF">
      <w:numFmt w:val="bullet"/>
      <w:lvlText w:val="•"/>
      <w:lvlJc w:val="left"/>
      <w:pPr>
        <w:ind w:left="2773" w:hanging="210"/>
      </w:pPr>
      <w:rPr>
        <w:rFonts w:hint="default"/>
        <w:lang w:val="de-DE" w:eastAsia="en-US" w:bidi="ar-SA"/>
      </w:rPr>
    </w:lvl>
    <w:lvl w:ilvl="2" w:tplc="FFFFFFFF">
      <w:numFmt w:val="bullet"/>
      <w:lvlText w:val="•"/>
      <w:lvlJc w:val="left"/>
      <w:pPr>
        <w:ind w:left="3627" w:hanging="210"/>
      </w:pPr>
      <w:rPr>
        <w:rFonts w:hint="default"/>
        <w:lang w:val="de-DE" w:eastAsia="en-US" w:bidi="ar-SA"/>
      </w:rPr>
    </w:lvl>
    <w:lvl w:ilvl="3" w:tplc="FFFFFFFF">
      <w:numFmt w:val="bullet"/>
      <w:lvlText w:val="•"/>
      <w:lvlJc w:val="left"/>
      <w:pPr>
        <w:ind w:left="4481" w:hanging="210"/>
      </w:pPr>
      <w:rPr>
        <w:rFonts w:hint="default"/>
        <w:lang w:val="de-DE" w:eastAsia="en-US" w:bidi="ar-SA"/>
      </w:rPr>
    </w:lvl>
    <w:lvl w:ilvl="4" w:tplc="FFFFFFFF">
      <w:numFmt w:val="bullet"/>
      <w:lvlText w:val="•"/>
      <w:lvlJc w:val="left"/>
      <w:pPr>
        <w:ind w:left="5335" w:hanging="210"/>
      </w:pPr>
      <w:rPr>
        <w:rFonts w:hint="default"/>
        <w:lang w:val="de-DE" w:eastAsia="en-US" w:bidi="ar-SA"/>
      </w:rPr>
    </w:lvl>
    <w:lvl w:ilvl="5" w:tplc="FFFFFFFF">
      <w:numFmt w:val="bullet"/>
      <w:lvlText w:val="•"/>
      <w:lvlJc w:val="left"/>
      <w:pPr>
        <w:ind w:left="6189" w:hanging="210"/>
      </w:pPr>
      <w:rPr>
        <w:rFonts w:hint="default"/>
        <w:lang w:val="de-DE" w:eastAsia="en-US" w:bidi="ar-SA"/>
      </w:rPr>
    </w:lvl>
    <w:lvl w:ilvl="6" w:tplc="FFFFFFFF">
      <w:numFmt w:val="bullet"/>
      <w:lvlText w:val="•"/>
      <w:lvlJc w:val="left"/>
      <w:pPr>
        <w:ind w:left="7043" w:hanging="210"/>
      </w:pPr>
      <w:rPr>
        <w:rFonts w:hint="default"/>
        <w:lang w:val="de-DE" w:eastAsia="en-US" w:bidi="ar-SA"/>
      </w:rPr>
    </w:lvl>
    <w:lvl w:ilvl="7" w:tplc="FFFFFFFF">
      <w:numFmt w:val="bullet"/>
      <w:lvlText w:val="•"/>
      <w:lvlJc w:val="left"/>
      <w:pPr>
        <w:ind w:left="7897" w:hanging="210"/>
      </w:pPr>
      <w:rPr>
        <w:rFonts w:hint="default"/>
        <w:lang w:val="de-DE" w:eastAsia="en-US" w:bidi="ar-SA"/>
      </w:rPr>
    </w:lvl>
    <w:lvl w:ilvl="8" w:tplc="FFFFFFFF">
      <w:numFmt w:val="bullet"/>
      <w:lvlText w:val="•"/>
      <w:lvlJc w:val="left"/>
      <w:pPr>
        <w:ind w:left="8751" w:hanging="210"/>
      </w:pPr>
      <w:rPr>
        <w:rFonts w:hint="default"/>
        <w:lang w:val="de-DE" w:eastAsia="en-US" w:bidi="ar-SA"/>
      </w:rPr>
    </w:lvl>
  </w:abstractNum>
  <w:abstractNum w:abstractNumId="14" w15:restartNumberingAfterBreak="0">
    <w:nsid w:val="712616C5"/>
    <w:multiLevelType w:val="hybridMultilevel"/>
    <w:tmpl w:val="9AF417E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C9232A6"/>
    <w:multiLevelType w:val="hybridMultilevel"/>
    <w:tmpl w:val="8A926F6C"/>
    <w:lvl w:ilvl="0" w:tplc="0407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7EC64747"/>
    <w:multiLevelType w:val="hybridMultilevel"/>
    <w:tmpl w:val="4B9AC0B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29157365">
    <w:abstractNumId w:val="11"/>
  </w:num>
  <w:num w:numId="2" w16cid:durableId="131217909">
    <w:abstractNumId w:val="3"/>
  </w:num>
  <w:num w:numId="3" w16cid:durableId="1627733018">
    <w:abstractNumId w:val="9"/>
  </w:num>
  <w:num w:numId="4" w16cid:durableId="397246355">
    <w:abstractNumId w:val="8"/>
  </w:num>
  <w:num w:numId="5" w16cid:durableId="2146965995">
    <w:abstractNumId w:val="0"/>
  </w:num>
  <w:num w:numId="6" w16cid:durableId="1618563476">
    <w:abstractNumId w:val="12"/>
  </w:num>
  <w:num w:numId="7" w16cid:durableId="21589612">
    <w:abstractNumId w:val="15"/>
  </w:num>
  <w:num w:numId="8" w16cid:durableId="1283612552">
    <w:abstractNumId w:val="6"/>
  </w:num>
  <w:num w:numId="9" w16cid:durableId="640892556">
    <w:abstractNumId w:val="1"/>
  </w:num>
  <w:num w:numId="10" w16cid:durableId="613446163">
    <w:abstractNumId w:val="13"/>
  </w:num>
  <w:num w:numId="11" w16cid:durableId="1908611416">
    <w:abstractNumId w:val="16"/>
  </w:num>
  <w:num w:numId="12" w16cid:durableId="1879854196">
    <w:abstractNumId w:val="5"/>
  </w:num>
  <w:num w:numId="13" w16cid:durableId="1577548215">
    <w:abstractNumId w:val="10"/>
  </w:num>
  <w:num w:numId="14" w16cid:durableId="1553153086">
    <w:abstractNumId w:val="14"/>
  </w:num>
  <w:num w:numId="15" w16cid:durableId="530456568">
    <w:abstractNumId w:val="7"/>
  </w:num>
  <w:num w:numId="16" w16cid:durableId="1037462222">
    <w:abstractNumId w:val="4"/>
  </w:num>
  <w:num w:numId="17" w16cid:durableId="73243042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4"/>
  <w:proofState w:spelling="clean" w:grammar="clean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5B6C"/>
    <w:rsid w:val="00084E1B"/>
    <w:rsid w:val="00123F72"/>
    <w:rsid w:val="00150DC6"/>
    <w:rsid w:val="001B3466"/>
    <w:rsid w:val="001F190A"/>
    <w:rsid w:val="002679D5"/>
    <w:rsid w:val="002D5700"/>
    <w:rsid w:val="002F1258"/>
    <w:rsid w:val="0030428B"/>
    <w:rsid w:val="00344209"/>
    <w:rsid w:val="00363A4D"/>
    <w:rsid w:val="003C5542"/>
    <w:rsid w:val="00440F46"/>
    <w:rsid w:val="00452E4B"/>
    <w:rsid w:val="00510216"/>
    <w:rsid w:val="005131C4"/>
    <w:rsid w:val="00523D91"/>
    <w:rsid w:val="005278C7"/>
    <w:rsid w:val="005542EA"/>
    <w:rsid w:val="00694FED"/>
    <w:rsid w:val="006C1B6F"/>
    <w:rsid w:val="00700B8D"/>
    <w:rsid w:val="00707941"/>
    <w:rsid w:val="00717CA3"/>
    <w:rsid w:val="00721608"/>
    <w:rsid w:val="0076464A"/>
    <w:rsid w:val="007B1EA8"/>
    <w:rsid w:val="007D6F9E"/>
    <w:rsid w:val="007E4BD6"/>
    <w:rsid w:val="008028E4"/>
    <w:rsid w:val="00817A98"/>
    <w:rsid w:val="00844214"/>
    <w:rsid w:val="00861F56"/>
    <w:rsid w:val="008710D8"/>
    <w:rsid w:val="00875B6C"/>
    <w:rsid w:val="008A382C"/>
    <w:rsid w:val="008B30BB"/>
    <w:rsid w:val="008F3A8A"/>
    <w:rsid w:val="009474D1"/>
    <w:rsid w:val="009916B3"/>
    <w:rsid w:val="009B30B3"/>
    <w:rsid w:val="00A12948"/>
    <w:rsid w:val="00A212ED"/>
    <w:rsid w:val="00A21528"/>
    <w:rsid w:val="00A46953"/>
    <w:rsid w:val="00A62B20"/>
    <w:rsid w:val="00A66AB1"/>
    <w:rsid w:val="00AF5F1F"/>
    <w:rsid w:val="00B12C03"/>
    <w:rsid w:val="00B64781"/>
    <w:rsid w:val="00B97259"/>
    <w:rsid w:val="00BB5E7B"/>
    <w:rsid w:val="00BF3588"/>
    <w:rsid w:val="00C26804"/>
    <w:rsid w:val="00C832AB"/>
    <w:rsid w:val="00C92C2A"/>
    <w:rsid w:val="00D23139"/>
    <w:rsid w:val="00D71897"/>
    <w:rsid w:val="00D93533"/>
    <w:rsid w:val="00E25AFE"/>
    <w:rsid w:val="00E57661"/>
    <w:rsid w:val="00E72795"/>
    <w:rsid w:val="00EA134E"/>
    <w:rsid w:val="00ED5048"/>
    <w:rsid w:val="00EE03F0"/>
    <w:rsid w:val="00F241C0"/>
    <w:rsid w:val="00F2456C"/>
    <w:rsid w:val="00F33F6A"/>
    <w:rsid w:val="00F82F58"/>
    <w:rsid w:val="00F8453E"/>
    <w:rsid w:val="00F97A46"/>
    <w:rsid w:val="00FC7C80"/>
    <w:rsid w:val="00FD7671"/>
    <w:rsid w:val="00FE2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ABFE94"/>
  <w15:chartTrackingRefBased/>
  <w15:docId w15:val="{F3B9ADCE-5E3A-E449-921B-61703D2727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de-D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875B6C"/>
    <w:pPr>
      <w:ind w:left="720"/>
      <w:contextualSpacing/>
    </w:pPr>
  </w:style>
  <w:style w:type="paragraph" w:styleId="Textkrper">
    <w:name w:val="Body Text"/>
    <w:basedOn w:val="Standard"/>
    <w:link w:val="TextkrperZchn"/>
    <w:uiPriority w:val="1"/>
    <w:qFormat/>
    <w:rsid w:val="008028E4"/>
    <w:pPr>
      <w:widowControl w:val="0"/>
      <w:autoSpaceDE w:val="0"/>
      <w:autoSpaceDN w:val="0"/>
    </w:pPr>
    <w:rPr>
      <w:rFonts w:ascii="Arial" w:eastAsia="Arial" w:hAnsi="Arial" w:cs="Arial"/>
      <w:kern w:val="0"/>
      <w:sz w:val="21"/>
      <w:szCs w:val="21"/>
      <w14:ligatures w14:val="none"/>
    </w:rPr>
  </w:style>
  <w:style w:type="character" w:customStyle="1" w:styleId="TextkrperZchn">
    <w:name w:val="Textkörper Zchn"/>
    <w:basedOn w:val="Absatz-Standardschriftart"/>
    <w:link w:val="Textkrper"/>
    <w:uiPriority w:val="1"/>
    <w:rsid w:val="008028E4"/>
    <w:rPr>
      <w:rFonts w:ascii="Arial" w:eastAsia="Arial" w:hAnsi="Arial" w:cs="Arial"/>
      <w:kern w:val="0"/>
      <w:sz w:val="21"/>
      <w:szCs w:val="21"/>
      <w14:ligatures w14:val="none"/>
    </w:rPr>
  </w:style>
  <w:style w:type="numbering" w:customStyle="1" w:styleId="AktuelleListe1">
    <w:name w:val="Aktuelle Liste1"/>
    <w:uiPriority w:val="99"/>
    <w:rsid w:val="008028E4"/>
    <w:pPr>
      <w:numPr>
        <w:numId w:val="4"/>
      </w:numPr>
    </w:pPr>
  </w:style>
  <w:style w:type="paragraph" w:styleId="KeinLeerraum">
    <w:name w:val="No Spacing"/>
    <w:uiPriority w:val="1"/>
    <w:qFormat/>
    <w:rsid w:val="008F3A8A"/>
  </w:style>
  <w:style w:type="paragraph" w:styleId="Kopfzeile">
    <w:name w:val="header"/>
    <w:basedOn w:val="Standard"/>
    <w:link w:val="KopfzeileZchn"/>
    <w:uiPriority w:val="99"/>
    <w:unhideWhenUsed/>
    <w:rsid w:val="00A62B2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62B20"/>
  </w:style>
  <w:style w:type="paragraph" w:styleId="Fuzeile">
    <w:name w:val="footer"/>
    <w:basedOn w:val="Standard"/>
    <w:link w:val="FuzeileZchn"/>
    <w:uiPriority w:val="99"/>
    <w:unhideWhenUsed/>
    <w:rsid w:val="00A62B20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A62B20"/>
  </w:style>
  <w:style w:type="character" w:styleId="Hyperlink">
    <w:name w:val="Hyperlink"/>
    <w:basedOn w:val="Absatz-Standardschriftart"/>
    <w:uiPriority w:val="99"/>
    <w:rsid w:val="00694FED"/>
    <w:rPr>
      <w:color w:val="0563C1" w:themeColor="hyperlink"/>
      <w:u w:val="single"/>
      <w:lang w:val="de-DE"/>
    </w:rPr>
  </w:style>
  <w:style w:type="character" w:styleId="BesuchterLink">
    <w:name w:val="FollowedHyperlink"/>
    <w:basedOn w:val="Absatz-Standardschriftart"/>
    <w:uiPriority w:val="99"/>
    <w:semiHidden/>
    <w:unhideWhenUsed/>
    <w:rsid w:val="00694FED"/>
    <w:rPr>
      <w:color w:val="954F72" w:themeColor="followedHyperlink"/>
      <w:u w:val="single"/>
    </w:rPr>
  </w:style>
  <w:style w:type="table" w:styleId="Tabellenraster">
    <w:name w:val="Table Grid"/>
    <w:basedOn w:val="NormaleTabelle"/>
    <w:uiPriority w:val="39"/>
    <w:rsid w:val="00123F7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rarbeitung">
    <w:name w:val="Revision"/>
    <w:hidden/>
    <w:uiPriority w:val="99"/>
    <w:semiHidden/>
    <w:rsid w:val="00B12C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000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53546">
          <w:marLeft w:val="36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81028">
          <w:marLeft w:val="36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0" Type="http://schemas.openxmlformats.org/officeDocument/2006/relationships/hyperlink" Target="https://creativecommons.org/licenses/by-sa/4.0/?ref=chooser-v1" TargetMode="External"/><Relationship Id="rId4" Type="http://schemas.openxmlformats.org/officeDocument/2006/relationships/settings" Target="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696C226F-0AED-F04E-8467-3B858173BD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187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Yvonne Webersen</dc:creator>
  <cp:keywords/>
  <dc:description/>
  <cp:lastModifiedBy>Yvonne Webersen</cp:lastModifiedBy>
  <cp:revision>2</cp:revision>
  <dcterms:created xsi:type="dcterms:W3CDTF">2025-01-14T14:04:00Z</dcterms:created>
  <dcterms:modified xsi:type="dcterms:W3CDTF">2025-01-14T14:04:00Z</dcterms:modified>
</cp:coreProperties>
</file>